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Специализированные программные продукты в профессиональной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BF0DAA" w:rsidR="00A77598" w:rsidRPr="0039786D" w:rsidRDefault="003978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D6BB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BB0">
              <w:rPr>
                <w:rFonts w:ascii="Times New Roman" w:hAnsi="Times New Roman" w:cs="Times New Roman"/>
                <w:sz w:val="20"/>
                <w:szCs w:val="20"/>
              </w:rPr>
              <w:t>д.э.н, Смирнова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665A82" w:rsidR="004475DA" w:rsidRPr="0039786D" w:rsidRDefault="003978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2F054E" w14:textId="4D6C837B" w:rsidR="00BD6BB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87919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_Toc196487919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3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1BEB87D6" w14:textId="6C2084FA" w:rsidR="00BD6BB0" w:rsidRDefault="00782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20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_Toc196487920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3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35C6D204" w14:textId="018823C1" w:rsidR="00BD6BB0" w:rsidRDefault="00782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21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_Toc196487921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3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2773C2EA" w14:textId="5A287938" w:rsidR="00BD6BB0" w:rsidRDefault="00782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22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_Toc196487922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4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1F094E39" w14:textId="366D5ACE" w:rsidR="00BD6BB0" w:rsidRDefault="00782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23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_Toc196487923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6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430A918F" w14:textId="13F9EB83" w:rsidR="00BD6BB0" w:rsidRDefault="00782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24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_Toc196487924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6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077F0547" w14:textId="2626EC8A" w:rsidR="00BD6BB0" w:rsidRDefault="00782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25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_Toc196487925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6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2EFA1E9B" w14:textId="6FA20BF0" w:rsidR="00BD6BB0" w:rsidRDefault="00782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26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_Toc196487926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7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4C74E16C" w14:textId="32FF4989" w:rsidR="00BD6BB0" w:rsidRDefault="00782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27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_Toc196487927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7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3AF8C028" w14:textId="7E038F68" w:rsidR="00BD6BB0" w:rsidRDefault="00782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28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_Toc196487928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8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73F082CA" w14:textId="1520D4A3" w:rsidR="00BD6BB0" w:rsidRDefault="00782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29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_Toc196487929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9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6CD66B6D" w14:textId="5C9EE4A9" w:rsidR="00BD6BB0" w:rsidRDefault="00782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30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_Toc196487930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11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78E43219" w14:textId="747EA249" w:rsidR="00BD6BB0" w:rsidRDefault="00782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31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_Toc196487931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11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6562F2E0" w14:textId="0A937DAD" w:rsidR="00BD6BB0" w:rsidRDefault="00782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32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_Toc196487932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11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200C56B7" w14:textId="24812C40" w:rsidR="00BD6BB0" w:rsidRDefault="00782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33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_Toc196487933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11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14676E12" w14:textId="52C0E049" w:rsidR="00BD6BB0" w:rsidRDefault="00782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34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_Toc196487934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12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5EF655DE" w14:textId="748FB82F" w:rsidR="00BD6BB0" w:rsidRDefault="00782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35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_Toc196487935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12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2B4921BB" w14:textId="54FA10E2" w:rsidR="00BD6BB0" w:rsidRDefault="00782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7936" w:history="1">
            <w:r w:rsidR="00BD6BB0" w:rsidRPr="00D916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D6BB0">
              <w:rPr>
                <w:noProof/>
                <w:webHidden/>
              </w:rPr>
              <w:tab/>
            </w:r>
            <w:r w:rsidR="00BD6BB0">
              <w:rPr>
                <w:noProof/>
                <w:webHidden/>
              </w:rPr>
              <w:fldChar w:fldCharType="begin"/>
            </w:r>
            <w:r w:rsidR="00BD6BB0">
              <w:rPr>
                <w:noProof/>
                <w:webHidden/>
              </w:rPr>
              <w:instrText xml:space="preserve"> PAGEREF _Toc196487936 \h </w:instrText>
            </w:r>
            <w:r w:rsidR="00BD6BB0">
              <w:rPr>
                <w:noProof/>
                <w:webHidden/>
              </w:rPr>
            </w:r>
            <w:r w:rsidR="00BD6BB0">
              <w:rPr>
                <w:noProof/>
                <w:webHidden/>
              </w:rPr>
              <w:fldChar w:fldCharType="separate"/>
            </w:r>
            <w:r w:rsidR="00BD6BB0">
              <w:rPr>
                <w:noProof/>
                <w:webHidden/>
              </w:rPr>
              <w:t>12</w:t>
            </w:r>
            <w:r w:rsidR="00BD6BB0">
              <w:rPr>
                <w:noProof/>
                <w:webHidden/>
              </w:rPr>
              <w:fldChar w:fldCharType="end"/>
            </w:r>
          </w:hyperlink>
        </w:p>
        <w:p w14:paraId="0DD49713" w14:textId="6EFCF42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487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мировоззрения, позволяющего профессионально ориентироваться в быстро меняющейся информационной сфере, а также получение студентами компетенций в области: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выбора и применения специализированных программных продуктов, реализующих обработку деловой информации;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методологических основ и функций информационных систем;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автоматизированных систем в экономике и их специфике;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основных теоретических принципов информационной безопасности и существующих технологий защиты информации в областях операционных систем, баз данных и компьютерных сетей.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-существующих технологий защиты информации в областях операционных систем, баз данных и компьютерных сетей.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4879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Специализированные программные продукты в профессиональной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6326859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4879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57DFED1D" w14:textId="77777777" w:rsidR="00646D41" w:rsidRPr="00646D41" w:rsidRDefault="00646D41" w:rsidP="00646D41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BD6BB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D6B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D6BB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D6BB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6BB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D6BB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6BB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D6B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D6BB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D6B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</w:rPr>
              <w:t>ПК-5 - Способен к разработке мероприятий, направленных на нейтрализацию и предупреждение угроз информационной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D6B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6BB0">
              <w:rPr>
                <w:rFonts w:ascii="Times New Roman" w:hAnsi="Times New Roman" w:cs="Times New Roman"/>
                <w:lang w:bidi="ru-RU"/>
              </w:rPr>
              <w:t>ПК-5.2 - Способен применять специализированные программные продукты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D6B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6BB0">
              <w:rPr>
                <w:rFonts w:ascii="Times New Roman" w:hAnsi="Times New Roman" w:cs="Times New Roman"/>
              </w:rPr>
              <w:t>Состав инструментальных средств для обработки финансовой, бухгалтерской и иной информации и специализированные прграммные продукты, используемые для обеспечения информационной безопасности.</w:t>
            </w:r>
            <w:r w:rsidRPr="00BD6BB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D6B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6BB0">
              <w:rPr>
                <w:rFonts w:ascii="Times New Roman" w:hAnsi="Times New Roman" w:cs="Times New Roman"/>
              </w:rPr>
              <w:t>Выявлять угрозы экономической безопасности на основе использования инструментальных средств для обработки финансовой, бухгалтерской и иной информации и специализированные программные продукты, используемые для обеспечения информационной безопасности.</w:t>
            </w:r>
            <w:r w:rsidRPr="00BD6BB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D6B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6BB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6BB0">
              <w:rPr>
                <w:rFonts w:ascii="Times New Roman" w:hAnsi="Times New Roman" w:cs="Times New Roman"/>
              </w:rPr>
              <w:t>Навыками использования специализированных программных продуктов для решения профессиональных задач обеспечения экономической безопасности.</w:t>
            </w:r>
            <w:r w:rsidRPr="00BD6BB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D6BB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879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развития ЭВМ, языков программирования. ИТ и 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Механические прообразы современных ЭВМ (например, Джаккардова машина). Пять поколений развития ЭВМ. Принципы архитектуры ЭВМ Неймана. История развития языков программирования, ИС и 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A40A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8D8F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Специализированные программные продукты обработки финансовой, бухгалтерской и иной экономической информации: классификация и терминология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CEC9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 роль специализированных программных продуктов обработки финансовой, бухгалтерской и иной экономической информации. Терминология и дифференцирование программных средств в зависимости от разновидности, сферы применения и степени угрозы.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1331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6089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87AB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CA0E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55F9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79A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Правовые и организационные аспекты выбора программных и инструментальных средств для обработки финансовой, бухгалтерской и иной экономической информации, обоснование выбора таких средств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3790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Современное состояние правового регулирования в информационной сфере. Правовое и организационное обеспечение информационной безопасности. Механизмы выбора программных и инструментальных средств для обработки финансовой, бухгалтерской и иной экономической информации, обоснование выбора таких средств. Использование специальных программных средств в рамках обеспечения экономической и информационной безопасности. Основные нормативные руководящие документы, регламентирующие процесс выбора, закупки и внедрения специальных программных продуктов для обработки финансовой, бухгалтерской и иной экономической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BB3A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C8D0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E564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3D6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DAD1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4E9E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каналы утечки информации и использование защищенных компьютерных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29D8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Три вида возможных нарушений информационной системы. Понятие угрозы. Анализ угроз безопасности информации. Причины, виды, каналы утечки и искажения информации. Программные средства, препятствующие нарушению секретности, целостности и доступности информации (Secure Tower 5.0, Infowatch Traffic Monitor 5.0 и т.д). Информационная безопасность в условиях функционирования в России глобальных сетей.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Понятие разрушающего программного воздействия. Программные средства по перехвату и навязыванию информации. Компьютерные вирусы. Понятия о видах вирусов. Современные антивирусные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623E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16A5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E977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8BFF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D12F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797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защиты информации в операционных системах стационарных и мобильных устройств, виды интерфейсов программных средств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A354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Политика безопасности. Критерии и классы защищенности стационарных и мобильных средств вычислительной техники. Стандарты по оценке защищенных систем. Примеры практической реализации. Программы несанкционированного доступа и жизненный цикл атак. Нападения на политику безопасности и процедуры административного управления. Нападения на постоянные и сменные компоненты системы защиты. Нападения на протоколы информационного взаимодействия. Нападения на функциональные элементы компьютерных сетей. Программные средства для противодействия несанкционированному сетевому и межсетевому доступу (File Securer v.3.97, FileAssurity OpenPGP Lite 2.0.2 и т.д.). Аутентификация пользователя локальной сети. Разграничение доступа к локальной сети. Противодействие несанкционированному межсетевому доступу. Использование межсетевых экранов (Firewall). Критерии их оценки. Программные продукты для защиты виртуальных потоков на различных сетевых уровнях (Kaspersky Security и т.д.). Защита удаленного доступа к локальной сети. Безопасная доставка Е-mail сообщений. Использование ключей и цифровых подписей. Сертификация серверов Интернет. Безопасность работы в Интернет с использованием браузера. Защита информации для электронной коммерции в Интернет.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E0BA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61B7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CE27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C10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B39D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2496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Корпоративная и личная информационная безопасность. Шифрование данных и парольная политика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060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подходы к построению парольных систем. Программные продукты по подбору, хранению и передачи пароля по сети. Особенности программ криптографического и стеганографического преобразования информации (FineCrypt v. 10.1, CryptoExpert 2008 Professional и т.д.). Стойкость алгоритмов шифрования. Типы алгоритмов шифрования. Примеры криптографических алгоритмов. Особенности применения криптографических методов. Особенности реализации систем с симметричными и несимметричными ключами. Электронная подпись.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2D5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CE1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4158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FEBD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353C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D6B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Перспективы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развития современных программных продуктов обработки финансовой, бухгалтерской и иной экономической информации прикладного характера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1125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Автоматизированные информационно-аналитические системы нового поколения. </w:t>
            </w:r>
            <w:r w:rsidRPr="00352B6F">
              <w:rPr>
                <w:lang w:bidi="ru-RU"/>
              </w:rPr>
              <w:lastRenderedPageBreak/>
              <w:t>Дальнейшее развитие информационных систем: 1C, Globus, SecureTower.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E516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A0CA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8F6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69FD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8792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879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8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D6BB0">
              <w:rPr>
                <w:rFonts w:ascii="Times New Roman" w:hAnsi="Times New Roman" w:cs="Times New Roman"/>
                <w:sz w:val="24"/>
                <w:szCs w:val="24"/>
              </w:rPr>
              <w:t xml:space="preserve">Графов, Александр Александрович. Специализированные программные продукты в профессиональной деятельности : учебное пособие / А.А.Графов, В.А.Мордовец ; М-во науки и высш. образования Рос. Федерации, С.-Петерб. гос. экон. ун-т, Каф. экон. безопасности.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827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BD6BB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BC%D0%BC%D0%BD%D1%8B%D0%B5.pdf</w:t>
              </w:r>
            </w:hyperlink>
          </w:p>
        </w:tc>
      </w:tr>
      <w:tr w:rsidR="00262CF0" w:rsidRPr="007E6725" w14:paraId="1BF642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656B2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D6BB0">
              <w:rPr>
                <w:rFonts w:ascii="Times New Roman" w:hAnsi="Times New Roman" w:cs="Times New Roman"/>
                <w:sz w:val="24"/>
                <w:szCs w:val="24"/>
              </w:rPr>
              <w:t xml:space="preserve">Сквозные технологии цифровой экономики : сборник статей / М-во науки и высш. образования Рос. Федерации, С.-Петерб. гос. экон. ун-т, Каф. информ. систем и технологий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CB7FE4" w14:textId="77777777" w:rsidR="00262CF0" w:rsidRPr="007E6725" w:rsidRDefault="007827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D6BB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80%D0%BE%D0%B2%D0%BE%D0%B9.pdf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879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8C8D6D" w14:textId="77777777" w:rsidTr="007B550D">
        <w:tc>
          <w:tcPr>
            <w:tcW w:w="9345" w:type="dxa"/>
          </w:tcPr>
          <w:p w14:paraId="516D2E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DD5A15" w14:textId="77777777" w:rsidTr="007B550D">
        <w:tc>
          <w:tcPr>
            <w:tcW w:w="9345" w:type="dxa"/>
          </w:tcPr>
          <w:p w14:paraId="7F1A6D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1AB29282" w14:textId="77777777" w:rsidTr="007B550D">
        <w:tc>
          <w:tcPr>
            <w:tcW w:w="9345" w:type="dxa"/>
          </w:tcPr>
          <w:p w14:paraId="4DD5B5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CA3F1B" w14:textId="77777777" w:rsidTr="007B550D">
        <w:tc>
          <w:tcPr>
            <w:tcW w:w="9345" w:type="dxa"/>
          </w:tcPr>
          <w:p w14:paraId="4FAB4D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0D0F8F" w14:textId="77777777" w:rsidTr="007B550D">
        <w:tc>
          <w:tcPr>
            <w:tcW w:w="9345" w:type="dxa"/>
          </w:tcPr>
          <w:p w14:paraId="5EE3F3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879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827A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879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D6BB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D6BB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D6BB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D6BB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D6BB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D6BB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D6B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BB0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</w:t>
            </w:r>
            <w:r w:rsidRPr="00BD6BB0">
              <w:rPr>
                <w:sz w:val="22"/>
                <w:szCs w:val="22"/>
              </w:rPr>
              <w:lastRenderedPageBreak/>
              <w:t xml:space="preserve">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BD6BB0">
              <w:rPr>
                <w:sz w:val="22"/>
                <w:szCs w:val="22"/>
                <w:lang w:val="en-US"/>
              </w:rPr>
              <w:t>Acer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Aspire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Z</w:t>
            </w:r>
            <w:r w:rsidRPr="00BD6BB0">
              <w:rPr>
                <w:sz w:val="22"/>
                <w:szCs w:val="22"/>
              </w:rPr>
              <w:t xml:space="preserve">1811 </w:t>
            </w:r>
            <w:r w:rsidRPr="00BD6BB0">
              <w:rPr>
                <w:sz w:val="22"/>
                <w:szCs w:val="22"/>
                <w:lang w:val="en-US"/>
              </w:rPr>
              <w:t>Intel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Core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i</w:t>
            </w:r>
            <w:r w:rsidRPr="00BD6BB0">
              <w:rPr>
                <w:sz w:val="22"/>
                <w:szCs w:val="22"/>
              </w:rPr>
              <w:t>5-2400</w:t>
            </w:r>
            <w:r w:rsidRPr="00BD6BB0">
              <w:rPr>
                <w:sz w:val="22"/>
                <w:szCs w:val="22"/>
                <w:lang w:val="en-US"/>
              </w:rPr>
              <w:t>S</w:t>
            </w:r>
            <w:r w:rsidRPr="00BD6BB0">
              <w:rPr>
                <w:sz w:val="22"/>
                <w:szCs w:val="22"/>
              </w:rPr>
              <w:t>@2.50</w:t>
            </w:r>
            <w:r w:rsidRPr="00BD6BB0">
              <w:rPr>
                <w:sz w:val="22"/>
                <w:szCs w:val="22"/>
                <w:lang w:val="en-US"/>
              </w:rPr>
              <w:t>GHz</w:t>
            </w:r>
            <w:r w:rsidRPr="00BD6BB0">
              <w:rPr>
                <w:sz w:val="22"/>
                <w:szCs w:val="22"/>
              </w:rPr>
              <w:t>/4</w:t>
            </w:r>
            <w:r w:rsidRPr="00BD6BB0">
              <w:rPr>
                <w:sz w:val="22"/>
                <w:szCs w:val="22"/>
                <w:lang w:val="en-US"/>
              </w:rPr>
              <w:t>Gb</w:t>
            </w:r>
            <w:r w:rsidRPr="00BD6BB0">
              <w:rPr>
                <w:sz w:val="22"/>
                <w:szCs w:val="22"/>
              </w:rPr>
              <w:t>/1</w:t>
            </w:r>
            <w:r w:rsidRPr="00BD6BB0">
              <w:rPr>
                <w:sz w:val="22"/>
                <w:szCs w:val="22"/>
                <w:lang w:val="en-US"/>
              </w:rPr>
              <w:t>Tb</w:t>
            </w:r>
            <w:r w:rsidRPr="00BD6BB0">
              <w:rPr>
                <w:sz w:val="22"/>
                <w:szCs w:val="22"/>
              </w:rPr>
              <w:t xml:space="preserve"> - 1 шт., Мультимедийный проектор </w:t>
            </w:r>
            <w:r w:rsidRPr="00BD6BB0">
              <w:rPr>
                <w:sz w:val="22"/>
                <w:szCs w:val="22"/>
                <w:lang w:val="en-US"/>
              </w:rPr>
              <w:t>NEC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ME</w:t>
            </w:r>
            <w:r w:rsidRPr="00BD6BB0">
              <w:rPr>
                <w:sz w:val="22"/>
                <w:szCs w:val="22"/>
              </w:rPr>
              <w:t>401</w:t>
            </w:r>
            <w:r w:rsidRPr="00BD6BB0">
              <w:rPr>
                <w:sz w:val="22"/>
                <w:szCs w:val="22"/>
                <w:lang w:val="en-US"/>
              </w:rPr>
              <w:t>X</w:t>
            </w:r>
            <w:r w:rsidRPr="00BD6BB0">
              <w:rPr>
                <w:sz w:val="22"/>
                <w:szCs w:val="22"/>
              </w:rPr>
              <w:t xml:space="preserve"> - 1 шт., Экран с электроприводом </w:t>
            </w:r>
            <w:r w:rsidRPr="00BD6BB0">
              <w:rPr>
                <w:sz w:val="22"/>
                <w:szCs w:val="22"/>
                <w:lang w:val="en-US"/>
              </w:rPr>
              <w:t>Draper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Baronet</w:t>
            </w:r>
            <w:r w:rsidRPr="00BD6BB0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BD6BB0">
              <w:rPr>
                <w:sz w:val="22"/>
                <w:szCs w:val="22"/>
                <w:lang w:val="en-US"/>
              </w:rPr>
              <w:t>JPA</w:t>
            </w:r>
            <w:r w:rsidRPr="00BD6BB0">
              <w:rPr>
                <w:sz w:val="22"/>
                <w:szCs w:val="22"/>
              </w:rPr>
              <w:t>-1240</w:t>
            </w:r>
            <w:r w:rsidRPr="00BD6BB0">
              <w:rPr>
                <w:sz w:val="22"/>
                <w:szCs w:val="22"/>
                <w:lang w:val="en-US"/>
              </w:rPr>
              <w:t>A</w:t>
            </w:r>
            <w:r w:rsidRPr="00BD6BB0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BD6BB0">
              <w:rPr>
                <w:sz w:val="22"/>
                <w:szCs w:val="22"/>
                <w:lang w:val="en-US"/>
              </w:rPr>
              <w:t>JBL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CONTROL</w:t>
            </w:r>
            <w:r w:rsidRPr="00BD6BB0">
              <w:rPr>
                <w:sz w:val="22"/>
                <w:szCs w:val="22"/>
              </w:rPr>
              <w:t xml:space="preserve"> 25 </w:t>
            </w:r>
            <w:r w:rsidRPr="00BD6BB0">
              <w:rPr>
                <w:sz w:val="22"/>
                <w:szCs w:val="22"/>
                <w:lang w:val="en-US"/>
              </w:rPr>
              <w:t>WH</w:t>
            </w:r>
            <w:r w:rsidRPr="00BD6BB0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D6B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BB0">
              <w:rPr>
                <w:sz w:val="22"/>
                <w:szCs w:val="22"/>
              </w:rPr>
              <w:lastRenderedPageBreak/>
              <w:t>192007, г. Санкт-</w:t>
            </w:r>
            <w:r w:rsidRPr="00BD6BB0">
              <w:rPr>
                <w:sz w:val="22"/>
                <w:szCs w:val="22"/>
              </w:rPr>
              <w:lastRenderedPageBreak/>
              <w:t xml:space="preserve">Петербург, ул. Прилукская, д. 3, лит. </w:t>
            </w:r>
            <w:r w:rsidRPr="00BD6B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D6BB0" w14:paraId="22F6CCF8" w14:textId="77777777" w:rsidTr="008416EB">
        <w:tc>
          <w:tcPr>
            <w:tcW w:w="7797" w:type="dxa"/>
            <w:shd w:val="clear" w:color="auto" w:fill="auto"/>
          </w:tcPr>
          <w:p w14:paraId="121AC61B" w14:textId="77777777" w:rsidR="002C735C" w:rsidRPr="00BD6B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BB0">
              <w:rPr>
                <w:sz w:val="22"/>
                <w:szCs w:val="22"/>
              </w:rPr>
              <w:lastRenderedPageBreak/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BD6BB0">
              <w:rPr>
                <w:sz w:val="22"/>
                <w:szCs w:val="22"/>
                <w:lang w:val="en-US"/>
              </w:rPr>
              <w:t>Jedia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TA</w:t>
            </w:r>
            <w:r w:rsidRPr="00BD6BB0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BD6BB0">
              <w:rPr>
                <w:sz w:val="22"/>
                <w:szCs w:val="22"/>
                <w:lang w:val="en-US"/>
              </w:rPr>
              <w:t>ACER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Aspire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Z</w:t>
            </w:r>
            <w:r w:rsidRPr="00BD6BB0">
              <w:rPr>
                <w:sz w:val="22"/>
                <w:szCs w:val="22"/>
              </w:rPr>
              <w:t xml:space="preserve">1811 - 1 шт., Акустическая система </w:t>
            </w:r>
            <w:r w:rsidRPr="00BD6BB0">
              <w:rPr>
                <w:sz w:val="22"/>
                <w:szCs w:val="22"/>
                <w:lang w:val="en-US"/>
              </w:rPr>
              <w:t>JBL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CONTROL</w:t>
            </w:r>
            <w:r w:rsidRPr="00BD6BB0">
              <w:rPr>
                <w:sz w:val="22"/>
                <w:szCs w:val="22"/>
              </w:rPr>
              <w:t xml:space="preserve"> 25 </w:t>
            </w:r>
            <w:r w:rsidRPr="00BD6BB0">
              <w:rPr>
                <w:sz w:val="22"/>
                <w:szCs w:val="22"/>
                <w:lang w:val="en-US"/>
              </w:rPr>
              <w:t>WH</w:t>
            </w:r>
            <w:r w:rsidRPr="00BD6BB0">
              <w:rPr>
                <w:sz w:val="22"/>
                <w:szCs w:val="22"/>
              </w:rPr>
              <w:t xml:space="preserve"> - 2 шт., Мультимедиа проектор </w:t>
            </w:r>
            <w:r w:rsidRPr="00BD6BB0">
              <w:rPr>
                <w:sz w:val="22"/>
                <w:szCs w:val="22"/>
                <w:lang w:val="en-US"/>
              </w:rPr>
              <w:t>NEC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V</w:t>
            </w:r>
            <w:r w:rsidRPr="00BD6BB0">
              <w:rPr>
                <w:sz w:val="22"/>
                <w:szCs w:val="22"/>
              </w:rPr>
              <w:t>300</w:t>
            </w:r>
            <w:r w:rsidRPr="00BD6BB0">
              <w:rPr>
                <w:sz w:val="22"/>
                <w:szCs w:val="22"/>
                <w:lang w:val="en-US"/>
              </w:rPr>
              <w:t>W</w:t>
            </w:r>
            <w:r w:rsidRPr="00BD6BB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2EB587" w14:textId="77777777" w:rsidR="002C735C" w:rsidRPr="00BD6B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BB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D6B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D6BB0" w14:paraId="34E4B109" w14:textId="77777777" w:rsidTr="008416EB">
        <w:tc>
          <w:tcPr>
            <w:tcW w:w="7797" w:type="dxa"/>
            <w:shd w:val="clear" w:color="auto" w:fill="auto"/>
          </w:tcPr>
          <w:p w14:paraId="71220029" w14:textId="77777777" w:rsidR="002C735C" w:rsidRPr="00BD6B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BB0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BD6BB0">
              <w:rPr>
                <w:sz w:val="22"/>
                <w:szCs w:val="22"/>
                <w:lang w:val="en-US"/>
              </w:rPr>
              <w:t>Intel</w:t>
            </w:r>
            <w:r w:rsidRPr="00BD6BB0">
              <w:rPr>
                <w:sz w:val="22"/>
                <w:szCs w:val="22"/>
              </w:rPr>
              <w:t xml:space="preserve">  </w:t>
            </w:r>
            <w:r w:rsidRPr="00BD6BB0">
              <w:rPr>
                <w:sz w:val="22"/>
                <w:szCs w:val="22"/>
                <w:lang w:val="en-US"/>
              </w:rPr>
              <w:t>I</w:t>
            </w:r>
            <w:r w:rsidRPr="00BD6BB0">
              <w:rPr>
                <w:sz w:val="22"/>
                <w:szCs w:val="22"/>
              </w:rPr>
              <w:t>5-7400/8+8/1</w:t>
            </w:r>
            <w:r w:rsidRPr="00BD6BB0">
              <w:rPr>
                <w:sz w:val="22"/>
                <w:szCs w:val="22"/>
                <w:lang w:val="en-US"/>
              </w:rPr>
              <w:t>Tb</w:t>
            </w:r>
            <w:r w:rsidRPr="00BD6BB0">
              <w:rPr>
                <w:sz w:val="22"/>
                <w:szCs w:val="22"/>
              </w:rPr>
              <w:t>/</w:t>
            </w:r>
            <w:r w:rsidRPr="00BD6BB0">
              <w:rPr>
                <w:sz w:val="22"/>
                <w:szCs w:val="22"/>
                <w:lang w:val="en-US"/>
              </w:rPr>
              <w:t>GT</w:t>
            </w:r>
            <w:r w:rsidRPr="00BD6BB0">
              <w:rPr>
                <w:sz w:val="22"/>
                <w:szCs w:val="22"/>
              </w:rPr>
              <w:t>710-2</w:t>
            </w:r>
            <w:r w:rsidRPr="00BD6BB0">
              <w:rPr>
                <w:sz w:val="22"/>
                <w:szCs w:val="22"/>
                <w:lang w:val="en-US"/>
              </w:rPr>
              <w:t>Gb</w:t>
            </w:r>
            <w:r w:rsidRPr="00BD6BB0">
              <w:rPr>
                <w:sz w:val="22"/>
                <w:szCs w:val="22"/>
              </w:rPr>
              <w:t>/</w:t>
            </w:r>
            <w:r w:rsidRPr="00BD6BB0">
              <w:rPr>
                <w:sz w:val="22"/>
                <w:szCs w:val="22"/>
                <w:lang w:val="en-US"/>
              </w:rPr>
              <w:t>DELL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S</w:t>
            </w:r>
            <w:r w:rsidRPr="00BD6BB0">
              <w:rPr>
                <w:sz w:val="22"/>
                <w:szCs w:val="22"/>
              </w:rPr>
              <w:t>2218</w:t>
            </w:r>
            <w:r w:rsidRPr="00BD6BB0">
              <w:rPr>
                <w:sz w:val="22"/>
                <w:szCs w:val="22"/>
                <w:lang w:val="en-US"/>
              </w:rPr>
              <w:t>H</w:t>
            </w:r>
            <w:r w:rsidRPr="00BD6BB0">
              <w:rPr>
                <w:sz w:val="22"/>
                <w:szCs w:val="22"/>
              </w:rPr>
              <w:t xml:space="preserve"> - 21 шт., Ноутбук </w:t>
            </w:r>
            <w:r w:rsidRPr="00BD6BB0">
              <w:rPr>
                <w:sz w:val="22"/>
                <w:szCs w:val="22"/>
                <w:lang w:val="en-US"/>
              </w:rPr>
              <w:t>HP</w:t>
            </w:r>
            <w:r w:rsidRPr="00BD6BB0">
              <w:rPr>
                <w:sz w:val="22"/>
                <w:szCs w:val="22"/>
              </w:rPr>
              <w:t xml:space="preserve"> 250 </w:t>
            </w:r>
            <w:r w:rsidRPr="00BD6BB0">
              <w:rPr>
                <w:sz w:val="22"/>
                <w:szCs w:val="22"/>
                <w:lang w:val="en-US"/>
              </w:rPr>
              <w:t>G</w:t>
            </w:r>
            <w:r w:rsidRPr="00BD6BB0">
              <w:rPr>
                <w:sz w:val="22"/>
                <w:szCs w:val="22"/>
              </w:rPr>
              <w:t>6 1</w:t>
            </w:r>
            <w:r w:rsidRPr="00BD6BB0">
              <w:rPr>
                <w:sz w:val="22"/>
                <w:szCs w:val="22"/>
                <w:lang w:val="en-US"/>
              </w:rPr>
              <w:t>WY</w:t>
            </w:r>
            <w:r w:rsidRPr="00BD6BB0">
              <w:rPr>
                <w:sz w:val="22"/>
                <w:szCs w:val="22"/>
              </w:rPr>
              <w:t>58</w:t>
            </w:r>
            <w:r w:rsidRPr="00BD6BB0">
              <w:rPr>
                <w:sz w:val="22"/>
                <w:szCs w:val="22"/>
                <w:lang w:val="en-US"/>
              </w:rPr>
              <w:t>EA</w:t>
            </w:r>
            <w:r w:rsidRPr="00BD6BB0">
              <w:rPr>
                <w:sz w:val="22"/>
                <w:szCs w:val="22"/>
              </w:rPr>
              <w:t xml:space="preserve"> - 4 шт. Мультимедийный проектор </w:t>
            </w:r>
            <w:r w:rsidRPr="00BD6BB0">
              <w:rPr>
                <w:sz w:val="22"/>
                <w:szCs w:val="22"/>
                <w:lang w:val="en-US"/>
              </w:rPr>
              <w:t>Panasonic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PT</w:t>
            </w:r>
            <w:r w:rsidRPr="00BD6BB0">
              <w:rPr>
                <w:sz w:val="22"/>
                <w:szCs w:val="22"/>
              </w:rPr>
              <w:t>-</w:t>
            </w:r>
            <w:r w:rsidRPr="00BD6BB0">
              <w:rPr>
                <w:sz w:val="22"/>
                <w:szCs w:val="22"/>
                <w:lang w:val="en-US"/>
              </w:rPr>
              <w:t>VX</w:t>
            </w:r>
            <w:r w:rsidRPr="00BD6BB0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BD6BB0">
              <w:rPr>
                <w:sz w:val="22"/>
                <w:szCs w:val="22"/>
                <w:lang w:val="en-US"/>
              </w:rPr>
              <w:t>Apart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Concept</w:t>
            </w:r>
            <w:r w:rsidRPr="00BD6BB0">
              <w:rPr>
                <w:sz w:val="22"/>
                <w:szCs w:val="22"/>
              </w:rPr>
              <w:t xml:space="preserve">+ микрофон </w:t>
            </w:r>
            <w:r w:rsidRPr="00BD6BB0">
              <w:rPr>
                <w:sz w:val="22"/>
                <w:szCs w:val="22"/>
                <w:lang w:val="en-US"/>
              </w:rPr>
              <w:t>BEHRINGER</w:t>
            </w:r>
            <w:r w:rsidRPr="00BD6BB0">
              <w:rPr>
                <w:sz w:val="22"/>
                <w:szCs w:val="22"/>
              </w:rPr>
              <w:t xml:space="preserve">) - 1 шт., Акустическая система </w:t>
            </w:r>
            <w:r w:rsidRPr="00BD6BB0">
              <w:rPr>
                <w:sz w:val="22"/>
                <w:szCs w:val="22"/>
                <w:lang w:val="en-US"/>
              </w:rPr>
              <w:t>Hi</w:t>
            </w:r>
            <w:r w:rsidRPr="00BD6BB0">
              <w:rPr>
                <w:sz w:val="22"/>
                <w:szCs w:val="22"/>
              </w:rPr>
              <w:t>-</w:t>
            </w:r>
            <w:r w:rsidRPr="00BD6BB0">
              <w:rPr>
                <w:sz w:val="22"/>
                <w:szCs w:val="22"/>
                <w:lang w:val="en-US"/>
              </w:rPr>
              <w:t>Fi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PRO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MASK</w:t>
            </w:r>
            <w:r w:rsidRPr="00BD6BB0">
              <w:rPr>
                <w:sz w:val="22"/>
                <w:szCs w:val="22"/>
              </w:rPr>
              <w:t>6</w:t>
            </w:r>
            <w:r w:rsidRPr="00BD6BB0">
              <w:rPr>
                <w:sz w:val="22"/>
                <w:szCs w:val="22"/>
                <w:lang w:val="en-US"/>
              </w:rPr>
              <w:t>T</w:t>
            </w:r>
            <w:r w:rsidRPr="00BD6BB0">
              <w:rPr>
                <w:sz w:val="22"/>
                <w:szCs w:val="22"/>
              </w:rPr>
              <w:t>-</w:t>
            </w:r>
            <w:r w:rsidRPr="00BD6BB0">
              <w:rPr>
                <w:sz w:val="22"/>
                <w:szCs w:val="22"/>
                <w:lang w:val="en-US"/>
              </w:rPr>
              <w:t>W</w:t>
            </w:r>
            <w:r w:rsidRPr="00BD6BB0">
              <w:rPr>
                <w:sz w:val="22"/>
                <w:szCs w:val="22"/>
              </w:rPr>
              <w:t xml:space="preserve"> - 2 шт., Экран </w:t>
            </w:r>
            <w:r w:rsidRPr="00BD6BB0">
              <w:rPr>
                <w:sz w:val="22"/>
                <w:szCs w:val="22"/>
                <w:lang w:val="en-US"/>
              </w:rPr>
              <w:t>Compact</w:t>
            </w:r>
            <w:r w:rsidRPr="00BD6BB0">
              <w:rPr>
                <w:sz w:val="22"/>
                <w:szCs w:val="22"/>
              </w:rPr>
              <w:t xml:space="preserve"> </w:t>
            </w:r>
            <w:r w:rsidRPr="00BD6BB0">
              <w:rPr>
                <w:sz w:val="22"/>
                <w:szCs w:val="22"/>
                <w:lang w:val="en-US"/>
              </w:rPr>
              <w:t>Electrol</w:t>
            </w:r>
            <w:r w:rsidRPr="00BD6BB0">
              <w:rPr>
                <w:sz w:val="22"/>
                <w:szCs w:val="22"/>
              </w:rPr>
              <w:t xml:space="preserve"> : размер экрана 153</w:t>
            </w:r>
            <w:r w:rsidRPr="00BD6BB0">
              <w:rPr>
                <w:sz w:val="22"/>
                <w:szCs w:val="22"/>
                <w:lang w:val="en-US"/>
              </w:rPr>
              <w:t>x</w:t>
            </w:r>
            <w:r w:rsidRPr="00BD6BB0">
              <w:rPr>
                <w:sz w:val="22"/>
                <w:szCs w:val="22"/>
              </w:rPr>
              <w:t xml:space="preserve">200 </w:t>
            </w:r>
            <w:r w:rsidRPr="00BD6BB0">
              <w:rPr>
                <w:sz w:val="22"/>
                <w:szCs w:val="22"/>
                <w:lang w:val="en-US"/>
              </w:rPr>
              <w:t>c</w:t>
            </w:r>
            <w:r w:rsidRPr="00BD6BB0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6D1C55" w14:textId="77777777" w:rsidR="002C735C" w:rsidRPr="00BD6B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6BB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D6BB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8792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lastRenderedPageBreak/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879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87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879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Что такое конфигурируемость системы 1С: Предприятие?</w:t>
            </w:r>
          </w:p>
        </w:tc>
      </w:tr>
      <w:tr w:rsidR="009E6058" w14:paraId="2A12D958" w14:textId="77777777" w:rsidTr="00F00293">
        <w:tc>
          <w:tcPr>
            <w:tcW w:w="562" w:type="dxa"/>
          </w:tcPr>
          <w:p w14:paraId="44687D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791A925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Из каких основных частей состоит система?</w:t>
            </w:r>
          </w:p>
        </w:tc>
      </w:tr>
      <w:tr w:rsidR="009E6058" w14:paraId="06D667C4" w14:textId="77777777" w:rsidTr="00F00293">
        <w:tc>
          <w:tcPr>
            <w:tcW w:w="562" w:type="dxa"/>
          </w:tcPr>
          <w:p w14:paraId="3028C3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6EDAB6E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Что такое платформа, и что такое конфигурация</w:t>
            </w:r>
          </w:p>
        </w:tc>
      </w:tr>
      <w:tr w:rsidR="009E6058" w14:paraId="26B62853" w14:textId="77777777" w:rsidTr="00F00293">
        <w:tc>
          <w:tcPr>
            <w:tcW w:w="562" w:type="dxa"/>
          </w:tcPr>
          <w:p w14:paraId="6A5784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88A1DB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Для чего используется разные режимы запуска 1С:Предприятие?</w:t>
            </w:r>
          </w:p>
        </w:tc>
      </w:tr>
      <w:tr w:rsidR="009E6058" w14:paraId="78116563" w14:textId="77777777" w:rsidTr="00F00293">
        <w:tc>
          <w:tcPr>
            <w:tcW w:w="562" w:type="dxa"/>
          </w:tcPr>
          <w:p w14:paraId="3535C2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812911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Что такое дерево объектов конфигурации?</w:t>
            </w:r>
          </w:p>
        </w:tc>
      </w:tr>
      <w:tr w:rsidR="009E6058" w14:paraId="3E5ED9CB" w14:textId="77777777" w:rsidTr="00F00293">
        <w:tc>
          <w:tcPr>
            <w:tcW w:w="562" w:type="dxa"/>
          </w:tcPr>
          <w:p w14:paraId="4E6B7C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C9800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объекты конфигурации?</w:t>
            </w:r>
          </w:p>
        </w:tc>
      </w:tr>
      <w:tr w:rsidR="009E6058" w14:paraId="655480BE" w14:textId="77777777" w:rsidTr="00F00293">
        <w:tc>
          <w:tcPr>
            <w:tcW w:w="562" w:type="dxa"/>
          </w:tcPr>
          <w:p w14:paraId="57D61E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C61F72E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Что создает система на основе объектов конфигурации?</w:t>
            </w:r>
          </w:p>
        </w:tc>
      </w:tr>
      <w:tr w:rsidR="009E6058" w14:paraId="579ED6E5" w14:textId="77777777" w:rsidTr="00F00293">
        <w:tc>
          <w:tcPr>
            <w:tcW w:w="562" w:type="dxa"/>
          </w:tcPr>
          <w:p w14:paraId="75DBDB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7FCB16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Какими способами можно добавить объект конфигурации?</w:t>
            </w:r>
          </w:p>
        </w:tc>
      </w:tr>
      <w:tr w:rsidR="009E6058" w14:paraId="612AD60B" w14:textId="77777777" w:rsidTr="00F00293">
        <w:tc>
          <w:tcPr>
            <w:tcW w:w="562" w:type="dxa"/>
          </w:tcPr>
          <w:p w14:paraId="03A6E9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4989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Зачем нужна палитра свойств?</w:t>
            </w:r>
          </w:p>
        </w:tc>
      </w:tr>
      <w:tr w:rsidR="009E6058" w14:paraId="05D9D452" w14:textId="77777777" w:rsidTr="00F00293">
        <w:tc>
          <w:tcPr>
            <w:tcW w:w="562" w:type="dxa"/>
          </w:tcPr>
          <w:p w14:paraId="436258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EFB9D99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Как запустить 1С: Предприятие в режиме отладки?</w:t>
            </w:r>
          </w:p>
        </w:tc>
      </w:tr>
      <w:tr w:rsidR="009E6058" w14:paraId="22C6F841" w14:textId="77777777" w:rsidTr="00F00293">
        <w:tc>
          <w:tcPr>
            <w:tcW w:w="562" w:type="dxa"/>
          </w:tcPr>
          <w:p w14:paraId="10B30A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9A6FFC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Для чего используется объект конфигурации Подсистема?</w:t>
            </w:r>
          </w:p>
        </w:tc>
      </w:tr>
      <w:tr w:rsidR="009E6058" w14:paraId="0FC32AD4" w14:textId="77777777" w:rsidTr="00F00293">
        <w:tc>
          <w:tcPr>
            <w:tcW w:w="562" w:type="dxa"/>
          </w:tcPr>
          <w:p w14:paraId="462EAA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73ED021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Как описать логическую структуру конфигурации при помощи объектов Подсистема?</w:t>
            </w:r>
          </w:p>
        </w:tc>
      </w:tr>
      <w:tr w:rsidR="009E6058" w14:paraId="7782C221" w14:textId="77777777" w:rsidTr="00F00293">
        <w:tc>
          <w:tcPr>
            <w:tcW w:w="562" w:type="dxa"/>
          </w:tcPr>
          <w:p w14:paraId="4D4EBA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4CA5D5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Как управлять порядком вывода и отображением подсистем в конфигурации?</w:t>
            </w:r>
          </w:p>
        </w:tc>
      </w:tr>
      <w:tr w:rsidR="009E6058" w14:paraId="26A73AE2" w14:textId="77777777" w:rsidTr="00F00293">
        <w:tc>
          <w:tcPr>
            <w:tcW w:w="562" w:type="dxa"/>
          </w:tcPr>
          <w:p w14:paraId="6E5E5F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80BB89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Что такое окно редактирования объекта конфигурации и в чем его отличие от палитры свойств?</w:t>
            </w:r>
          </w:p>
        </w:tc>
      </w:tr>
      <w:tr w:rsidR="009E6058" w14:paraId="528CD3EB" w14:textId="77777777" w:rsidTr="00F00293">
        <w:tc>
          <w:tcPr>
            <w:tcW w:w="562" w:type="dxa"/>
          </w:tcPr>
          <w:p w14:paraId="788AA7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A560F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D6BB0">
              <w:rPr>
                <w:sz w:val="23"/>
                <w:szCs w:val="23"/>
              </w:rPr>
              <w:t xml:space="preserve">Для чего предназначен объект конфигурации Справочник? </w:t>
            </w:r>
            <w:r>
              <w:rPr>
                <w:sz w:val="23"/>
                <w:szCs w:val="23"/>
                <w:lang w:val="en-US"/>
              </w:rPr>
              <w:t>Каковы характерные особенности справочника?</w:t>
            </w:r>
          </w:p>
        </w:tc>
      </w:tr>
      <w:tr w:rsidR="009E6058" w14:paraId="18C5B4EF" w14:textId="77777777" w:rsidTr="00F00293">
        <w:tc>
          <w:tcPr>
            <w:tcW w:w="562" w:type="dxa"/>
          </w:tcPr>
          <w:p w14:paraId="7FAAC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5EDA452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Для чего используются реквизиты и табличные части справочника?</w:t>
            </w:r>
          </w:p>
        </w:tc>
      </w:tr>
      <w:tr w:rsidR="009E6058" w14:paraId="38775285" w14:textId="77777777" w:rsidTr="00F00293">
        <w:tc>
          <w:tcPr>
            <w:tcW w:w="562" w:type="dxa"/>
          </w:tcPr>
          <w:p w14:paraId="73BAF1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DBB338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3ачем нужны иерархические справочники и что такое родитель?</w:t>
            </w:r>
          </w:p>
        </w:tc>
      </w:tr>
      <w:tr w:rsidR="009E6058" w14:paraId="235B119D" w14:textId="77777777" w:rsidTr="00F00293">
        <w:tc>
          <w:tcPr>
            <w:tcW w:w="562" w:type="dxa"/>
          </w:tcPr>
          <w:p w14:paraId="54A596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F943250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Зачем нужны подчиненные справочники и что такое владелец?</w:t>
            </w:r>
          </w:p>
        </w:tc>
      </w:tr>
      <w:tr w:rsidR="009E6058" w14:paraId="6E146942" w14:textId="77777777" w:rsidTr="00F00293">
        <w:tc>
          <w:tcPr>
            <w:tcW w:w="562" w:type="dxa"/>
          </w:tcPr>
          <w:p w14:paraId="77BF72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6A7CA9C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Какие основные формы существуют у справочника?</w:t>
            </w:r>
          </w:p>
        </w:tc>
      </w:tr>
      <w:tr w:rsidR="009E6058" w14:paraId="6AF31735" w14:textId="77777777" w:rsidTr="00F00293">
        <w:tc>
          <w:tcPr>
            <w:tcW w:w="562" w:type="dxa"/>
          </w:tcPr>
          <w:p w14:paraId="2016F7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C2A39AB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Что такое предопределенные элементы? Чем с точки зрения конфигурации отличаются обычные  элементы справочника от предопределенные элементов?</w:t>
            </w:r>
          </w:p>
        </w:tc>
      </w:tr>
      <w:tr w:rsidR="009E6058" w14:paraId="10E2E600" w14:textId="77777777" w:rsidTr="00F00293">
        <w:tc>
          <w:tcPr>
            <w:tcW w:w="562" w:type="dxa"/>
          </w:tcPr>
          <w:p w14:paraId="0ACE2E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2C8EAC2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Как пользователь может отличить обычные элементы справочника от предопределенных?</w:t>
            </w:r>
          </w:p>
        </w:tc>
      </w:tr>
      <w:tr w:rsidR="009E6058" w14:paraId="3F7764D3" w14:textId="77777777" w:rsidTr="00F00293">
        <w:tc>
          <w:tcPr>
            <w:tcW w:w="562" w:type="dxa"/>
          </w:tcPr>
          <w:p w14:paraId="6B9E59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4DA8D9C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Как изменить конфигурацию базы данных?</w:t>
            </w:r>
          </w:p>
        </w:tc>
      </w:tr>
      <w:tr w:rsidR="009E6058" w14:paraId="384C6D6B" w14:textId="77777777" w:rsidTr="00F00293">
        <w:tc>
          <w:tcPr>
            <w:tcW w:w="562" w:type="dxa"/>
          </w:tcPr>
          <w:p w14:paraId="6263D3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AB9E329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Как связаны объекты конфигурации и объекты базы данных?</w:t>
            </w:r>
          </w:p>
        </w:tc>
      </w:tr>
      <w:tr w:rsidR="009E6058" w14:paraId="1783A1C5" w14:textId="77777777" w:rsidTr="00F00293">
        <w:tc>
          <w:tcPr>
            <w:tcW w:w="562" w:type="dxa"/>
          </w:tcPr>
          <w:p w14:paraId="670E6D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F84DF9F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Что такое подчиненные объекты конфигурации?</w:t>
            </w:r>
          </w:p>
        </w:tc>
      </w:tr>
      <w:tr w:rsidR="009E6058" w14:paraId="679FF675" w14:textId="77777777" w:rsidTr="00F00293">
        <w:tc>
          <w:tcPr>
            <w:tcW w:w="562" w:type="dxa"/>
          </w:tcPr>
          <w:p w14:paraId="2FE1A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00C0171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3ачем нужна проверка заполнения у реквизитов справочника?</w:t>
            </w:r>
          </w:p>
        </w:tc>
      </w:tr>
      <w:tr w:rsidR="009E6058" w14:paraId="3F2CF151" w14:textId="77777777" w:rsidTr="00F00293">
        <w:tc>
          <w:tcPr>
            <w:tcW w:w="562" w:type="dxa"/>
          </w:tcPr>
          <w:p w14:paraId="7EBEDF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B8BD9BC" w14:textId="77777777" w:rsidR="009E6058" w:rsidRPr="00BD6B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Что такое быстрый выбор и когда его использовать?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879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D6B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6BB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879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D6BB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D6BB0" w14:paraId="5A1C9382" w14:textId="77777777" w:rsidTr="00801458">
        <w:tc>
          <w:tcPr>
            <w:tcW w:w="2336" w:type="dxa"/>
          </w:tcPr>
          <w:p w14:paraId="4C518DAB" w14:textId="77777777" w:rsidR="005D65A5" w:rsidRPr="00BD6B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BB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D6B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BB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D6B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BB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D6B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B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D6BB0" w14:paraId="07658034" w14:textId="77777777" w:rsidTr="00801458">
        <w:tc>
          <w:tcPr>
            <w:tcW w:w="2336" w:type="dxa"/>
          </w:tcPr>
          <w:p w14:paraId="1553D698" w14:textId="78F29BFB" w:rsidR="005D65A5" w:rsidRPr="00BD6B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D6BB0" w:rsidRDefault="007478E0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D6BB0" w:rsidRDefault="007478E0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D6BB0" w:rsidRDefault="007478E0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D6BB0" w14:paraId="5C78BC15" w14:textId="77777777" w:rsidTr="00801458">
        <w:tc>
          <w:tcPr>
            <w:tcW w:w="2336" w:type="dxa"/>
          </w:tcPr>
          <w:p w14:paraId="3A32792F" w14:textId="77777777" w:rsidR="005D65A5" w:rsidRPr="00BD6B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2336" w:type="dxa"/>
          </w:tcPr>
          <w:p w14:paraId="3D5FC1DD" w14:textId="77777777" w:rsidR="005D65A5" w:rsidRPr="00BD6BB0" w:rsidRDefault="007478E0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D9D0132" w14:textId="77777777" w:rsidR="005D65A5" w:rsidRPr="00BD6BB0" w:rsidRDefault="007478E0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43A0B3" w14:textId="77777777" w:rsidR="005D65A5" w:rsidRPr="00BD6BB0" w:rsidRDefault="007478E0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BD6BB0" w14:paraId="730E1B7C" w14:textId="77777777" w:rsidTr="00801458">
        <w:tc>
          <w:tcPr>
            <w:tcW w:w="2336" w:type="dxa"/>
          </w:tcPr>
          <w:p w14:paraId="1ED44F4B" w14:textId="77777777" w:rsidR="005D65A5" w:rsidRPr="00BD6B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F2A5AB" w14:textId="77777777" w:rsidR="005D65A5" w:rsidRPr="00BD6BB0" w:rsidRDefault="007478E0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CA7E84" w14:textId="77777777" w:rsidR="005D65A5" w:rsidRPr="00BD6BB0" w:rsidRDefault="007478E0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646F49" w14:textId="77777777" w:rsidR="005D65A5" w:rsidRPr="00BD6BB0" w:rsidRDefault="007478E0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D6BB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D6BB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87934"/>
      <w:r w:rsidRPr="00BD6BB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9BC56C1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6BB0" w14:paraId="3209FADC" w14:textId="77777777" w:rsidTr="00BD6BB0">
        <w:tc>
          <w:tcPr>
            <w:tcW w:w="562" w:type="dxa"/>
          </w:tcPr>
          <w:p w14:paraId="663D4C1B" w14:textId="77777777" w:rsidR="00BD6BB0" w:rsidRDefault="00BD6BB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9D9FD8" w14:textId="77777777" w:rsidR="00BD6BB0" w:rsidRDefault="00BD6B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58F45E" w14:textId="77777777" w:rsidR="00BD6BB0" w:rsidRPr="00BD6BB0" w:rsidRDefault="00BD6BB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D6BB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87935"/>
      <w:r w:rsidRPr="00BD6BB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D6BB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D6BB0" w14:paraId="0267C479" w14:textId="77777777" w:rsidTr="00801458">
        <w:tc>
          <w:tcPr>
            <w:tcW w:w="2500" w:type="pct"/>
          </w:tcPr>
          <w:p w14:paraId="37F699C9" w14:textId="77777777" w:rsidR="00B8237E" w:rsidRPr="00BD6B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BB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D6B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B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D6BB0" w14:paraId="3F240151" w14:textId="77777777" w:rsidTr="00801458">
        <w:tc>
          <w:tcPr>
            <w:tcW w:w="2500" w:type="pct"/>
          </w:tcPr>
          <w:p w14:paraId="61E91592" w14:textId="61A0874C" w:rsidR="00B8237E" w:rsidRPr="00BD6BB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D6BB0" w:rsidRDefault="005C548A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BD6BB0" w14:paraId="4CC6B946" w14:textId="77777777" w:rsidTr="00801458">
        <w:tc>
          <w:tcPr>
            <w:tcW w:w="2500" w:type="pct"/>
          </w:tcPr>
          <w:p w14:paraId="7F414753" w14:textId="77777777" w:rsidR="00B8237E" w:rsidRPr="00BD6BB0" w:rsidRDefault="00B8237E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5A2EEC" w14:textId="77777777" w:rsidR="00B8237E" w:rsidRPr="00BD6BB0" w:rsidRDefault="005C548A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BD6BB0" w14:paraId="75C10A03" w14:textId="77777777" w:rsidTr="00801458">
        <w:tc>
          <w:tcPr>
            <w:tcW w:w="2500" w:type="pct"/>
          </w:tcPr>
          <w:p w14:paraId="7EBE8C57" w14:textId="77777777" w:rsidR="00B8237E" w:rsidRPr="00BD6BB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F1AE49B" w14:textId="77777777" w:rsidR="00B8237E" w:rsidRPr="00BD6BB0" w:rsidRDefault="005C548A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B8237E" w:rsidRPr="00BD6BB0" w14:paraId="38A859C1" w14:textId="77777777" w:rsidTr="00801458">
        <w:tc>
          <w:tcPr>
            <w:tcW w:w="2500" w:type="pct"/>
          </w:tcPr>
          <w:p w14:paraId="09AA111A" w14:textId="77777777" w:rsidR="00B8237E" w:rsidRPr="00BD6BB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C5EB73C" w14:textId="77777777" w:rsidR="00B8237E" w:rsidRPr="00BD6BB0" w:rsidRDefault="005C548A" w:rsidP="00801458">
            <w:pPr>
              <w:rPr>
                <w:rFonts w:ascii="Times New Roman" w:hAnsi="Times New Roman" w:cs="Times New Roman"/>
              </w:rPr>
            </w:pPr>
            <w:r w:rsidRPr="00BD6BB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D6BB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D6BB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87936"/>
      <w:r w:rsidRPr="00BD6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D6BB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D6BB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D6BB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6BB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D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D6BB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BD6BB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6BB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BD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BD6BB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D6BB0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6BB0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D6BB0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D6BB0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D6BB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6BB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D6BB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6BB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D6BB0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D6B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6BB0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D6B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6BB0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BD6BB0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BD6B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6BB0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BD6B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6BB0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BD6BB0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BD6B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6BB0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BD6B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6BB0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BD6BB0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BD6B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6BB0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BD6B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6BB0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BD6BB0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BD6BB0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BD6BB0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BD6BB0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BD6BB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BB0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BD6BB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BB0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BD6BB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BB0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BD6BB0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BD6BB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BB0">
              <w:rPr>
                <w:rFonts w:ascii="Times New Roman" w:hAnsi="Times New Roman" w:cs="Times New Roman"/>
                <w:color w:val="000000"/>
              </w:rPr>
              <w:lastRenderedPageBreak/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BD6BB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BB0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BD6BB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BB0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BD6BB0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BD6BB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BB0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BD6BB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BB0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BD6BB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BB0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BD6BB0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BD6BB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BB0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BD6BB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BB0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BD6BB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6BB0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BD6BB0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BD6BB0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BD6BB0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7FC9B" w14:textId="77777777" w:rsidR="007827A2" w:rsidRDefault="007827A2" w:rsidP="00315CA6">
      <w:pPr>
        <w:spacing w:after="0" w:line="240" w:lineRule="auto"/>
      </w:pPr>
      <w:r>
        <w:separator/>
      </w:r>
    </w:p>
  </w:endnote>
  <w:endnote w:type="continuationSeparator" w:id="0">
    <w:p w14:paraId="329B23FF" w14:textId="77777777" w:rsidR="007827A2" w:rsidRDefault="007827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C91C7C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D41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AD026" w14:textId="77777777" w:rsidR="007827A2" w:rsidRDefault="007827A2" w:rsidP="00315CA6">
      <w:pPr>
        <w:spacing w:after="0" w:line="240" w:lineRule="auto"/>
      </w:pPr>
      <w:r>
        <w:separator/>
      </w:r>
    </w:p>
  </w:footnote>
  <w:footnote w:type="continuationSeparator" w:id="0">
    <w:p w14:paraId="5036A420" w14:textId="77777777" w:rsidR="007827A2" w:rsidRDefault="007827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786D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6D41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27A2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4112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6BB0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0CD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BFE11DAB-9186-41A7-A420-1BC18674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sbor/%D0%A1%D0%BA%D0%B2%D0%BE%D0%B7%D0%BD%D1%8B%D0%B5%20%D1%82%D0%B5%D1%85%D0%BD%D0%BE%D0%BB%D0%BE%D0%B3%D0%B8%D0%B8%20%D1%86%D0%B8%D1%84%D1%80%D0%BE%D0%B2%D0%BE%D0%B9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A1%D0%BF%D0%B5%D1%86%D0%B8%D0%B0%D0%BB%D0%B8%D0%B7%D0%B8%D1%80%D0%BE%D0%B2%D0%B0%D0%BD%D0%BD%D1%8B%D0%B5%20%D0%BF%D1%80%D0%BE%D0%B3%D1%80%D0%B0%D0%BC%D0%BC%D0%BD%D1%8B%D0%B5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992798-92EE-49F8-8DF3-72B5B2B1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3622</Words>
  <Characters>20647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